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18810586230912027866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18810586230912027866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472594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18810586230912027866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0412365400725008122420131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